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For</w:t>
      </w:r>
      <w:proofErr w:type="gram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PRICES</w:t>
      </w:r>
      <w:proofErr w:type="gramEnd"/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/OPTIONS ON OFFER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please consult the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SERVICES/PRICES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section on the top left for further details /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informatio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, and for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improved understanding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as mentioned.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I.E.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hyperlink r:id="rId5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Only Counselling</w:t>
        </w:r>
      </w:hyperlink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(Psychological) etc)(sessions 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centered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around clients needs)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OR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hyperlink r:id="rId6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Quantum Resonance Magnetic Analyses</w:t>
        </w:r>
      </w:hyperlink>
      <w:hyperlink r:id="rId7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 /nutritional analys</w:t>
        </w:r>
      </w:hyperlink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is (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or other tests 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incl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as necessary depending on client's context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) alone OR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(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Psychological) Counselling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sessions </w:t>
      </w:r>
      <w:hyperlink r:id="rId8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Combined</w:t>
        </w:r>
      </w:hyperlink>
      <w:r w:rsidRPr="00392B2A">
        <w:rPr>
          <w:rFonts w:ascii="Georgia" w:eastAsia="Times New Roman" w:hAnsi="Georgia" w:cs="Arial"/>
          <w:i/>
          <w:iCs/>
          <w:color w:val="333333"/>
          <w:u w:val="single"/>
          <w:lang w:eastAsia="en-ZA"/>
        </w:rPr>
        <w:t>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with QRMAN,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OR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hyperlink r:id="rId9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Massaging/products on offer</w:t>
        </w:r>
      </w:hyperlink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i.e.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Alternative Medicines OR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hyperlink r:id="rId10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practical</w:t>
        </w:r>
        <w:r w:rsidRPr="00392B2A">
          <w:rPr>
            <w:rFonts w:ascii="Georgia" w:eastAsia="Times New Roman" w:hAnsi="Georgia" w:cs="Arial"/>
            <w:i/>
            <w:iCs/>
            <w:color w:val="0782C1"/>
            <w:u w:val="single"/>
            <w:lang w:eastAsia="en-ZA"/>
          </w:rPr>
          <w:t> </w:t>
        </w:r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coaching sessions</w:t>
        </w:r>
      </w:hyperlink>
      <w:r w:rsidRPr="00392B2A">
        <w:rPr>
          <w:rFonts w:ascii="Georgia" w:eastAsia="Times New Roman" w:hAnsi="Georgia" w:cs="Arial"/>
          <w:i/>
          <w:iCs/>
          <w:color w:val="333333"/>
          <w:u w:val="single"/>
          <w:lang w:eastAsia="en-ZA"/>
        </w:rPr>
        <w:t>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e.g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. Tennis/golf... coaching/gym training sessions/program/nutritional design / body assessment/evaluation, etc 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OR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hyperlink r:id="rId11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Study</w:t>
        </w:r>
        <w:r w:rsidRPr="00392B2A">
          <w:rPr>
            <w:rFonts w:ascii="Georgia" w:eastAsia="Times New Roman" w:hAnsi="Georgia" w:cs="Arial"/>
            <w:i/>
            <w:iCs/>
            <w:color w:val="0782C1"/>
            <w:u w:val="single"/>
            <w:lang w:eastAsia="en-ZA"/>
          </w:rPr>
          <w:t> </w:t>
        </w:r>
      </w:hyperlink>
      <w:hyperlink r:id="rId12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Methods</w:t>
        </w:r>
      </w:hyperlink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and/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psycho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metric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/eco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metric assessments/reports/ings;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i</w:t>
      </w:r>
      <w:r w:rsidRPr="00392B2A">
        <w:rPr>
          <w:rFonts w:ascii="Georgia" w:eastAsia="Times New Roman" w:hAnsi="Georgia" w:cs="Arial"/>
          <w:b/>
          <w:bCs/>
          <w:color w:val="333333"/>
          <w:lang w:eastAsia="en-ZA"/>
        </w:rPr>
        <w:t>.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e.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school readiness/subject choices/emotional/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neuro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etc.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Medical Aid Rates available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(on counselling &amp; general wellness therapies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i.e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. health assessments/screenings/evaluations/psychometric/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ecometric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assessments /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reportings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(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PA/R),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aromatherapy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etc (products excl)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) as well as</w:t>
      </w:r>
      <w:r w:rsidRPr="00392B2A">
        <w:rPr>
          <w:rFonts w:ascii="Georgia" w:eastAsia="Times New Roman" w:hAnsi="Georgia" w:cs="Arial"/>
          <w:i/>
          <w:iCs/>
          <w:color w:val="333333"/>
          <w:u w:val="single"/>
          <w:lang w:eastAsia="en-ZA"/>
        </w:rPr>
        <w:t>.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Private rates (discounts) 100 % negotiable!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Please note the Medical Aid decides which services they will cover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NOT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the Counselling &amp; Wellness Centre Pty Ltd/Associates.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hyperlink r:id="rId13" w:tgtFrame="_blank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Sick notes</w:t>
        </w:r>
      </w:hyperlink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 are available specially @ Counselling &amp; Wellness Centre. 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All Therapy sessions are available in both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English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and/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Afrikaans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.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For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any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furthermore information on all the services/payment options/booking of appointment/s/any uncertainties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ETC please contact +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27 (0) 12 772 4056 / Aluschka v Heerden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u w:val="single"/>
          <w:lang w:eastAsia="en-ZA"/>
        </w:rPr>
        <w:t>directly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 on: 0822229896 / click here to send Aluschka an email personally on </w:t>
      </w:r>
      <w:hyperlink r:id="rId14" w:history="1">
        <w:r w:rsidRPr="00392B2A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info@counsellingandwellness.co.za</w:t>
        </w:r>
      </w:hyperlink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, available 24 hrs concerning emergencies as well, 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sms's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welcomed!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For any info on the 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Counseling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&amp; Wellness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Online Store,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please visit necessary product sections for details, for </w:t>
      </w:r>
      <w:proofErr w:type="spellStart"/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e.g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Alternative /Traditional Herbal Medicines / Natural-Alternative to the mainstream medicines to relieve drug addictions/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ADHD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/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ADD,Diabetes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etc 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/ Oils / Formulations, beauty products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etc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!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To book </w:t>
      </w:r>
      <w:proofErr w:type="gram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sessions</w:t>
      </w:r>
      <w:proofErr w:type="gram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online click here: </w:t>
      </w:r>
      <w:hyperlink r:id="rId15" w:tgtFrame="_blank" w:history="1">
        <w:r w:rsidRPr="00392B2A">
          <w:rPr>
            <w:rFonts w:ascii="Georgia" w:eastAsia="Times New Roman" w:hAnsi="Georgia" w:cs="Arial"/>
            <w:i/>
            <w:iCs/>
            <w:color w:val="0782C1"/>
            <w:u w:val="single"/>
            <w:lang w:eastAsia="en-ZA"/>
          </w:rPr>
          <w:t>Online Booking Form</w:t>
        </w:r>
      </w:hyperlink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. Please note this can only be done if choosing options Counselling (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C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) or Holistic Wellness (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HW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) as the other services needs pre planning, before appointments can be made.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All sessions are private and confidential.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All sessions are 1hr long; (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Special arrangements can be made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).</w:t>
      </w:r>
    </w:p>
    <w:p w:rsidR="00392B2A" w:rsidRPr="00392B2A" w:rsidRDefault="00392B2A" w:rsidP="00392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lastRenderedPageBreak/>
        <w:t>Click here for a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complete list </w:t>
      </w:r>
      <w:proofErr w:type="gram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of  the</w:t>
      </w:r>
      <w:proofErr w:type="gram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 products/services on offer!</w:t>
      </w:r>
    </w:p>
    <w:p w:rsidR="00392B2A" w:rsidRPr="00392B2A" w:rsidRDefault="00392B2A" w:rsidP="00392B2A">
      <w:p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</w:p>
    <w:p w:rsidR="00392B2A" w:rsidRPr="00392B2A" w:rsidRDefault="00392B2A" w:rsidP="00392B2A">
      <w:p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As briefly mentioned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 xml:space="preserve"> therapies such as </w:t>
      </w:r>
      <w:proofErr w:type="spellStart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refelexology</w:t>
      </w:r>
      <w:proofErr w:type="spellEnd"/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, aromatherapy, massages,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ARFT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etc</w:t>
      </w:r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can be organized as well; Visit </w:t>
      </w:r>
      <w:hyperlink r:id="rId16" w:tgtFrame="_blank" w:history="1">
        <w:r w:rsidRPr="00392B2A">
          <w:rPr>
            <w:rFonts w:ascii="Arial" w:eastAsia="Times New Roman" w:hAnsi="Arial" w:cs="Arial"/>
            <w:b/>
            <w:bCs/>
            <w:i/>
            <w:iCs/>
            <w:color w:val="333333"/>
            <w:u w:val="single"/>
            <w:lang w:eastAsia="en-ZA"/>
          </w:rPr>
          <w:t>services</w:t>
        </w:r>
      </w:hyperlink>
      <w:r w:rsidRPr="00392B2A">
        <w:rPr>
          <w:rFonts w:ascii="Georgia" w:eastAsia="Times New Roman" w:hAnsi="Georgia" w:cs="Arial"/>
          <w:i/>
          <w:iCs/>
          <w:color w:val="333333"/>
          <w:lang w:eastAsia="en-ZA"/>
        </w:rPr>
        <w:t> section for more info/contact details of therapist </w:t>
      </w:r>
      <w:r w:rsidRPr="00392B2A">
        <w:rPr>
          <w:rFonts w:ascii="Georgia" w:eastAsia="Times New Roman" w:hAnsi="Georgia" w:cs="Arial"/>
          <w:b/>
          <w:bCs/>
          <w:i/>
          <w:iCs/>
          <w:color w:val="333333"/>
          <w:lang w:eastAsia="en-ZA"/>
        </w:rPr>
        <w:t>etc.</w:t>
      </w:r>
    </w:p>
    <w:p w:rsidR="00392B2A" w:rsidRPr="00392B2A" w:rsidRDefault="00392B2A" w:rsidP="00392B2A">
      <w:p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</w:p>
    <w:p w:rsidR="00392B2A" w:rsidRPr="00392B2A" w:rsidRDefault="00392B2A" w:rsidP="00392B2A">
      <w:pPr>
        <w:shd w:val="clear" w:color="auto" w:fill="EEEEEE"/>
        <w:spacing w:after="0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b/>
          <w:bCs/>
          <w:i/>
          <w:iCs/>
          <w:color w:val="000000"/>
          <w:u w:val="single"/>
          <w:lang w:eastAsia="en-ZA"/>
        </w:rPr>
        <w:t>SPECIAL ANNOUNCEMENT: PROMOTIONAL OFFERS:</w:t>
      </w:r>
    </w:p>
    <w:p w:rsidR="00392B2A" w:rsidRPr="00392B2A" w:rsidRDefault="00392B2A" w:rsidP="00392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b/>
          <w:bCs/>
          <w:i/>
          <w:iCs/>
          <w:color w:val="800000"/>
          <w:u w:val="single"/>
          <w:lang w:eastAsia="en-ZA"/>
        </w:rPr>
        <w:t>Contact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 xml:space="preserve">the Centre 4 Counselling &amp; Wellness Pty Ltd on 012 772 4056 / </w:t>
      </w:r>
      <w:proofErr w:type="gramStart"/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>0822229896  /</w:t>
      </w:r>
      <w:proofErr w:type="gramEnd"/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 xml:space="preserve"> info@counsellingandwellness.co.za for any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u w:val="single"/>
          <w:lang w:eastAsia="en-ZA"/>
        </w:rPr>
        <w:t>medical equipment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> on sale, to potentially suit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u w:val="single"/>
          <w:lang w:eastAsia="en-ZA"/>
        </w:rPr>
        <w:t>YOUR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>needs! (Covered by medical aid);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u w:val="single"/>
          <w:lang w:eastAsia="en-ZA"/>
        </w:rPr>
        <w:t>Please visit services/prices section for more details concerning these as well.</w:t>
      </w:r>
    </w:p>
    <w:p w:rsidR="00392B2A" w:rsidRPr="00392B2A" w:rsidRDefault="00392B2A" w:rsidP="00392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>For  further information (benefits, specifications etc) on the Quantum Resonance Magnetic Full Body Analyzer (QRMFBA) as well as other tests / assessments utilized @ the centre for counselling &amp; Wellness, visit the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u w:val="single"/>
          <w:lang w:eastAsia="en-ZA"/>
        </w:rPr>
        <w:t>FAQ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>section (on the top right of 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u w:val="single"/>
          <w:lang w:eastAsia="en-ZA"/>
        </w:rPr>
        <w:t>this</w:t>
      </w:r>
      <w:r w:rsidRPr="00392B2A">
        <w:rPr>
          <w:rFonts w:ascii="Georgia" w:eastAsia="Times New Roman" w:hAnsi="Georgia" w:cs="Arial"/>
          <w:b/>
          <w:bCs/>
          <w:i/>
          <w:iCs/>
          <w:color w:val="800000"/>
          <w:lang w:eastAsia="en-ZA"/>
        </w:rPr>
        <w:t> website) for more details!</w:t>
      </w:r>
    </w:p>
    <w:p w:rsidR="00392B2A" w:rsidRPr="00392B2A" w:rsidRDefault="00392B2A" w:rsidP="00392B2A">
      <w:pPr>
        <w:shd w:val="clear" w:color="auto" w:fill="FFFFFF"/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392B2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ZA"/>
        </w:rPr>
        <w:t>​</w:t>
      </w:r>
    </w:p>
    <w:p w:rsidR="00D90CE6" w:rsidRDefault="00D90CE6"/>
    <w:sectPr w:rsidR="00D90CE6" w:rsidSect="00392B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B08"/>
    <w:multiLevelType w:val="multilevel"/>
    <w:tmpl w:val="6FF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01ABA"/>
    <w:multiLevelType w:val="multilevel"/>
    <w:tmpl w:val="28A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B2A"/>
    <w:rsid w:val="00392B2A"/>
    <w:rsid w:val="00D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B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2B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B2A"/>
  </w:style>
  <w:style w:type="paragraph" w:styleId="NormalWeb">
    <w:name w:val="Normal (Web)"/>
    <w:basedOn w:val="Normal"/>
    <w:uiPriority w:val="99"/>
    <w:semiHidden/>
    <w:unhideWhenUsed/>
    <w:rsid w:val="0039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92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lingandwellness.co.za/p/714601/3-information-regarding-the-holistic-wellness-hw-consultation-sessions-con't-offered-especially-@-counselling-wellness-centre-c&amp;ampwc-price-benefits-most-cost-effective-incl" TargetMode="External"/><Relationship Id="rId13" Type="http://schemas.openxmlformats.org/officeDocument/2006/relationships/hyperlink" Target="http://www.counsellingandwellness.co.za/docs/Traditional%20Health%20Practitioners%20Act%2022%20of%20200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nsellingandwellness.co.za/p/714991/2-quantum-resonance-analysis-nutritional-&amp;-neurobio-feedback-con't-@-counselling-and-wellness-centre-price-benefits-incl-herbal-tinctures-etc-not-incl-in-any-prices-mentioned-on-this-website" TargetMode="External"/><Relationship Id="rId12" Type="http://schemas.openxmlformats.org/officeDocument/2006/relationships/hyperlink" Target="http://www.counsellingandwellness.co.za/p/714619/5-study-methods-&amp;-psychometricgeneral-assessmentsreports-pricing-benefits-in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unsellingandwellness.co.za/wproduct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nsellingandwellness.co.za/p/714991/2-quantum-magnetic-analysis-machine-testingnutritional-feedback-@-counselling-and-wellness-centre-price-benefits-incl-herbal-tinctures-etc-not-incl-in-any-prices-mentioned-on-this-website" TargetMode="External"/><Relationship Id="rId11" Type="http://schemas.openxmlformats.org/officeDocument/2006/relationships/hyperlink" Target="http://www.counsellingandwellness.co.za/p/714619/5-study-methods-&amp;-psychometricgeneral-assessmentsreports-pricing-benefits-incl" TargetMode="External"/><Relationship Id="rId5" Type="http://schemas.openxmlformats.org/officeDocument/2006/relationships/hyperlink" Target="http://www.counsellingandwellness.co.za/p/714565/1-general-counselling-offered-@-the-counselling-&amp;-wellness-centre-as-well-as-summarized-information-concerning-services-overall-price-list-available-as-well" TargetMode="External"/><Relationship Id="rId15" Type="http://schemas.openxmlformats.org/officeDocument/2006/relationships/hyperlink" Target="http://www.counsellingandwellness.co.za/wappointments.php" TargetMode="External"/><Relationship Id="rId10" Type="http://schemas.openxmlformats.org/officeDocument/2006/relationships/hyperlink" Target="http://www.counsellingandwellness.co.za/p/714990/4-applied-sport-counselling-and-coaching-psychology-price-benefits-i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sellingandwellness.co.za/p/715407/massaging-reflexology-facials-detoxlymph-draining-etc-pricesspecials-of-other-products-ie-herbal-tincturessupplements-etc-as-well-displayed" TargetMode="External"/><Relationship Id="rId14" Type="http://schemas.openxmlformats.org/officeDocument/2006/relationships/hyperlink" Target="mailto:Info@counsellingandwellness.co.za?subject=Website%20e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2014-07-14T09:00:00Z</dcterms:created>
  <dcterms:modified xsi:type="dcterms:W3CDTF">2014-07-14T09:02:00Z</dcterms:modified>
</cp:coreProperties>
</file>